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sz w:val="44"/>
          <w:szCs w:val="44"/>
        </w:rPr>
      </w:pPr>
      <w:r>
        <w:rPr>
          <w:rFonts w:hint="eastAsia" w:eastAsia="黑体"/>
          <w:b/>
          <w:bCs/>
          <w:sz w:val="44"/>
          <w:szCs w:val="44"/>
        </w:rPr>
        <w:t>和解协议</w:t>
      </w:r>
    </w:p>
    <w:p>
      <w:pPr>
        <w:spacing w:line="360" w:lineRule="auto"/>
        <w:rPr>
          <w:rFonts w:ascii="宋体" w:hAnsi="宋体"/>
          <w:sz w:val="24"/>
        </w:rPr>
      </w:pPr>
    </w:p>
    <w:p>
      <w:pPr>
        <w:spacing w:line="360" w:lineRule="auto"/>
        <w:rPr>
          <w:rFonts w:ascii="宋体" w:hAnsi="宋体"/>
          <w:b/>
          <w:sz w:val="24"/>
        </w:rPr>
      </w:pPr>
      <w:r>
        <w:rPr>
          <w:rFonts w:hint="eastAsia" w:ascii="宋体" w:hAnsi="宋体"/>
          <w:b/>
          <w:sz w:val="24"/>
        </w:rPr>
        <w:t>甲方：</w:t>
      </w:r>
      <w:r>
        <w:rPr>
          <w:rFonts w:ascii="宋体" w:hAnsi="宋体"/>
          <w:b/>
          <w:sz w:val="24"/>
        </w:rPr>
        <w:t xml:space="preserve"> </w:t>
      </w:r>
    </w:p>
    <w:p>
      <w:pPr>
        <w:spacing w:line="360" w:lineRule="auto"/>
        <w:jc w:val="left"/>
        <w:rPr>
          <w:rFonts w:ascii="宋体" w:hAnsi="宋体"/>
          <w:sz w:val="24"/>
        </w:rPr>
      </w:pPr>
      <w:r>
        <w:rPr>
          <w:rFonts w:hint="eastAsia" w:ascii="宋体" w:hAnsi="宋体"/>
          <w:b/>
          <w:sz w:val="24"/>
        </w:rPr>
        <w:t>乙方：    （身份证号：      ）</w:t>
      </w:r>
    </w:p>
    <w:p>
      <w:pPr>
        <w:spacing w:line="360" w:lineRule="auto"/>
        <w:ind w:firstLine="482" w:firstLineChars="200"/>
        <w:rPr>
          <w:rFonts w:ascii="宋体" w:hAnsi="宋体"/>
          <w:b/>
          <w:sz w:val="24"/>
        </w:rPr>
      </w:pPr>
    </w:p>
    <w:p>
      <w:pPr>
        <w:spacing w:line="360" w:lineRule="auto"/>
        <w:ind w:firstLine="480" w:firstLineChars="200"/>
        <w:rPr>
          <w:rFonts w:ascii="宋体" w:hAnsi="宋体"/>
          <w:sz w:val="24"/>
        </w:rPr>
      </w:pPr>
      <w:r>
        <w:rPr>
          <w:rFonts w:hint="eastAsia" w:ascii="宋体" w:hAnsi="宋体"/>
          <w:sz w:val="24"/>
        </w:rPr>
        <w:t>关于甲乙双方</w:t>
      </w:r>
      <w:r>
        <w:rPr>
          <w:rFonts w:hint="eastAsia" w:ascii="宋体" w:hAnsi="宋体"/>
          <w:b/>
          <w:sz w:val="24"/>
        </w:rPr>
        <w:t>X项具体交易下的X纠纷</w:t>
      </w:r>
      <w:r>
        <w:rPr>
          <w:rFonts w:hint="eastAsia" w:ascii="宋体" w:hAnsi="宋体"/>
          <w:sz w:val="24"/>
        </w:rPr>
        <w:t>，双方均同意提交深圳证券期货业纠纷调解中心由</w:t>
      </w:r>
      <w:r>
        <w:rPr>
          <w:rFonts w:hint="eastAsia" w:ascii="宋体" w:hAnsi="宋体"/>
          <w:b/>
          <w:sz w:val="24"/>
        </w:rPr>
        <w:t>X先生/女士</w:t>
      </w:r>
      <w:r>
        <w:rPr>
          <w:rFonts w:hint="eastAsia" w:ascii="宋体" w:hAnsi="宋体"/>
          <w:sz w:val="24"/>
        </w:rPr>
        <w:t>担任调解员进行调解。本和解协议系双方就和解事宜达成的一致，不涉及对任何事实和/或法律关系的认定。</w:t>
      </w:r>
    </w:p>
    <w:p>
      <w:pPr>
        <w:spacing w:line="360" w:lineRule="auto"/>
        <w:ind w:firstLine="480" w:firstLineChars="200"/>
        <w:rPr>
          <w:rFonts w:ascii="宋体" w:hAnsi="宋体"/>
          <w:sz w:val="24"/>
        </w:rPr>
      </w:pPr>
      <w:r>
        <w:rPr>
          <w:rFonts w:hint="eastAsia" w:ascii="宋体" w:hAnsi="宋体"/>
          <w:sz w:val="24"/>
        </w:rPr>
        <w:t>经调解，双方本着互谅互让原则，达成协议如下：</w:t>
      </w:r>
    </w:p>
    <w:p>
      <w:pPr>
        <w:spacing w:line="360" w:lineRule="auto"/>
        <w:ind w:firstLine="480" w:firstLineChars="200"/>
        <w:rPr>
          <w:rFonts w:ascii="宋体" w:hAnsi="宋体"/>
          <w:sz w:val="24"/>
        </w:rPr>
      </w:pPr>
      <w:r>
        <w:rPr>
          <w:rFonts w:hint="eastAsia" w:ascii="宋体" w:hAnsi="宋体"/>
          <w:sz w:val="24"/>
        </w:rPr>
        <w:t>一、甲方同意于本和解协议生效之日起</w:t>
      </w:r>
      <w:r>
        <w:rPr>
          <w:rFonts w:hint="eastAsia" w:ascii="宋体" w:hAnsi="宋体"/>
          <w:b/>
          <w:sz w:val="24"/>
        </w:rPr>
        <w:t>X个工作日</w:t>
      </w:r>
      <w:r>
        <w:rPr>
          <w:rFonts w:hint="eastAsia" w:ascii="宋体" w:hAnsi="宋体"/>
          <w:sz w:val="24"/>
        </w:rPr>
        <w:t xml:space="preserve">内，共向乙方支付人民币 </w:t>
      </w:r>
      <w:r>
        <w:rPr>
          <w:rFonts w:hint="eastAsia" w:ascii="宋体" w:hAnsi="宋体"/>
          <w:b/>
          <w:sz w:val="24"/>
        </w:rPr>
        <w:t>X元</w:t>
      </w:r>
      <w:r>
        <w:rPr>
          <w:rFonts w:hint="eastAsia" w:ascii="宋体" w:hAnsi="宋体"/>
          <w:sz w:val="24"/>
        </w:rPr>
        <w:t>整（小写：</w:t>
      </w:r>
      <w:r>
        <w:rPr>
          <w:rFonts w:hint="eastAsia" w:ascii="宋体" w:hAnsi="宋体"/>
          <w:b/>
          <w:sz w:val="24"/>
        </w:rPr>
        <w:t>X元</w:t>
      </w:r>
      <w:r>
        <w:rPr>
          <w:rFonts w:hint="eastAsia" w:ascii="宋体" w:hAnsi="宋体"/>
          <w:sz w:val="24"/>
        </w:rPr>
        <w:t>）作为</w:t>
      </w:r>
      <w:bookmarkStart w:id="0" w:name="_GoBack"/>
      <w:bookmarkEnd w:id="0"/>
      <w:r>
        <w:rPr>
          <w:rFonts w:hint="eastAsia" w:ascii="宋体" w:hAnsi="宋体"/>
          <w:sz w:val="24"/>
          <w:lang w:eastAsia="zh-CN"/>
        </w:rPr>
        <w:t>和解金</w:t>
      </w:r>
      <w:r>
        <w:rPr>
          <w:rFonts w:hint="eastAsia" w:ascii="宋体" w:hAnsi="宋体"/>
          <w:sz w:val="24"/>
        </w:rPr>
        <w:t>。甲方支付上述</w:t>
      </w:r>
      <w:r>
        <w:rPr>
          <w:rFonts w:hint="eastAsia" w:ascii="宋体" w:hAnsi="宋体"/>
          <w:sz w:val="24"/>
          <w:lang w:eastAsia="zh-CN"/>
        </w:rPr>
        <w:t>和解金</w:t>
      </w:r>
      <w:r>
        <w:rPr>
          <w:rFonts w:hint="eastAsia" w:ascii="宋体" w:hAnsi="宋体"/>
          <w:sz w:val="24"/>
        </w:rPr>
        <w:t>后，双方就该纠纷再无争议。</w:t>
      </w:r>
    </w:p>
    <w:p>
      <w:pPr>
        <w:spacing w:line="360" w:lineRule="auto"/>
        <w:ind w:firstLine="480" w:firstLineChars="200"/>
        <w:rPr>
          <w:rFonts w:ascii="宋体" w:hAnsi="宋体"/>
          <w:sz w:val="24"/>
        </w:rPr>
      </w:pPr>
      <w:r>
        <w:rPr>
          <w:rFonts w:hint="eastAsia" w:ascii="宋体" w:hAnsi="宋体"/>
          <w:sz w:val="24"/>
        </w:rPr>
        <w:t>二、乙方确认上述款项，乙方收款账号为：</w:t>
      </w:r>
    </w:p>
    <w:p>
      <w:pPr>
        <w:spacing w:line="360" w:lineRule="auto"/>
        <w:ind w:firstLine="480" w:firstLineChars="200"/>
        <w:rPr>
          <w:rFonts w:ascii="宋体" w:hAnsi="宋体"/>
          <w:sz w:val="24"/>
        </w:rPr>
      </w:pPr>
      <w:r>
        <w:rPr>
          <w:rFonts w:hint="eastAsia" w:ascii="宋体" w:hAnsi="宋体"/>
          <w:sz w:val="24"/>
        </w:rPr>
        <w:t>户  名：</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开户行：</w:t>
      </w:r>
      <w:r>
        <w:rPr>
          <w:rFonts w:ascii="宋体" w:hAnsi="宋体"/>
          <w:sz w:val="24"/>
        </w:rPr>
        <w:t xml:space="preserve"> </w:t>
      </w:r>
    </w:p>
    <w:p>
      <w:pPr>
        <w:spacing w:line="360" w:lineRule="auto"/>
        <w:ind w:firstLine="480" w:firstLineChars="200"/>
        <w:rPr>
          <w:rFonts w:ascii="宋体" w:hAnsi="宋体"/>
          <w:color w:val="FF0000"/>
          <w:sz w:val="24"/>
        </w:rPr>
      </w:pPr>
      <w:r>
        <w:rPr>
          <w:rFonts w:hint="eastAsia" w:ascii="宋体" w:hAnsi="宋体"/>
          <w:sz w:val="24"/>
        </w:rPr>
        <w:t xml:space="preserve">帐  号： </w:t>
      </w:r>
    </w:p>
    <w:p>
      <w:pPr>
        <w:spacing w:line="360" w:lineRule="auto"/>
        <w:ind w:firstLine="480" w:firstLineChars="200"/>
        <w:rPr>
          <w:rFonts w:ascii="宋体" w:hAnsi="宋体"/>
          <w:sz w:val="24"/>
        </w:rPr>
      </w:pPr>
      <w:r>
        <w:rPr>
          <w:rFonts w:hint="eastAsia" w:ascii="宋体" w:hAnsi="宋体"/>
          <w:sz w:val="24"/>
        </w:rPr>
        <w:t>三、乙方保证不再向任何机构就本案纠纷事宜以任何方式及理由举报、投诉甲方或其任何下属分支机构或子公司，也不再向甲方或其任何下属分支机构或子公司主张任何权利。</w:t>
      </w:r>
    </w:p>
    <w:p>
      <w:pPr>
        <w:spacing w:line="360" w:lineRule="auto"/>
        <w:ind w:firstLine="480" w:firstLineChars="200"/>
        <w:rPr>
          <w:rFonts w:ascii="宋体" w:hAnsi="宋体"/>
          <w:sz w:val="24"/>
        </w:rPr>
      </w:pPr>
      <w:r>
        <w:rPr>
          <w:rFonts w:hint="eastAsia" w:ascii="宋体" w:hAnsi="宋体"/>
          <w:sz w:val="24"/>
        </w:rPr>
        <w:t>四、本和解协议不影响甲乙双方在</w:t>
      </w:r>
      <w:r>
        <w:rPr>
          <w:rFonts w:hint="eastAsia" w:ascii="宋体" w:hAnsi="宋体"/>
          <w:b/>
          <w:sz w:val="24"/>
        </w:rPr>
        <w:t>原XX合同</w:t>
      </w:r>
      <w:r>
        <w:rPr>
          <w:rFonts w:hint="eastAsia" w:ascii="宋体" w:hAnsi="宋体"/>
          <w:sz w:val="24"/>
        </w:rPr>
        <w:t>等法律关系下的权利义务，甲方、乙方仍应严格履行相关合同约定。</w:t>
      </w:r>
    </w:p>
    <w:p>
      <w:pPr>
        <w:spacing w:line="360" w:lineRule="auto"/>
        <w:ind w:firstLine="480" w:firstLineChars="200"/>
        <w:rPr>
          <w:rFonts w:ascii="宋体" w:hAnsi="宋体"/>
          <w:sz w:val="24"/>
        </w:rPr>
      </w:pPr>
      <w:r>
        <w:rPr>
          <w:rFonts w:hint="eastAsia" w:ascii="宋体" w:hAnsi="宋体"/>
          <w:sz w:val="24"/>
        </w:rPr>
        <w:t>五、甲乙双方对本协议项下的内容及与本协议所涉纠纷有关的其他任何信息及资料负有保密义务，任何一方不得向任何第三方披露或公开本协议项下的内容或与本协议所涉纠纷有关的其他任何信息及资料。</w:t>
      </w:r>
    </w:p>
    <w:p>
      <w:pPr>
        <w:spacing w:line="360" w:lineRule="auto"/>
        <w:ind w:firstLine="480" w:firstLineChars="200"/>
        <w:rPr>
          <w:rFonts w:ascii="宋体" w:hAnsi="宋体"/>
          <w:sz w:val="24"/>
        </w:rPr>
      </w:pPr>
      <w:r>
        <w:rPr>
          <w:rFonts w:hint="eastAsia" w:ascii="宋体" w:hAnsi="宋体"/>
          <w:sz w:val="24"/>
        </w:rPr>
        <w:t>六、任何一方如违反本协议约定，应当依法承担违约责任，包括但不限于赔礼道歉、赔偿损失等。</w:t>
      </w:r>
    </w:p>
    <w:p>
      <w:pPr>
        <w:spacing w:line="360" w:lineRule="auto"/>
        <w:ind w:firstLine="480" w:firstLineChars="200"/>
        <w:rPr>
          <w:rFonts w:ascii="宋体" w:hAnsi="宋体"/>
          <w:sz w:val="24"/>
        </w:rPr>
      </w:pPr>
      <w:r>
        <w:rPr>
          <w:rFonts w:hint="eastAsia" w:ascii="宋体" w:hAnsi="宋体"/>
          <w:sz w:val="24"/>
        </w:rPr>
        <w:t>七、为使本和解协议的内容具有可强制执行的法律效力，任何一方均有权将本和解协议提交</w:t>
      </w:r>
      <w:r>
        <w:rPr>
          <w:rFonts w:hint="eastAsia" w:ascii="宋体" w:hAnsi="宋体"/>
          <w:sz w:val="24"/>
          <w:lang w:val="en-US" w:eastAsia="zh-CN"/>
        </w:rPr>
        <w:t>深圳国际仲裁院</w:t>
      </w:r>
      <w:r>
        <w:rPr>
          <w:rFonts w:hint="eastAsia" w:ascii="宋体" w:hAnsi="宋体"/>
          <w:sz w:val="24"/>
        </w:rPr>
        <w:t>，请求依照仲裁规则按照和解协议的内容快速作出裁决。仲裁裁决是终局的，对双方当事人均具有约束力。</w:t>
      </w:r>
    </w:p>
    <w:p>
      <w:pPr>
        <w:spacing w:line="360" w:lineRule="auto"/>
        <w:ind w:firstLine="480" w:firstLineChars="200"/>
        <w:rPr>
          <w:rFonts w:ascii="宋体" w:hAnsi="宋体"/>
          <w:sz w:val="24"/>
        </w:rPr>
      </w:pPr>
      <w:r>
        <w:rPr>
          <w:rFonts w:hint="eastAsia" w:ascii="宋体" w:hAnsi="宋体"/>
          <w:sz w:val="24"/>
        </w:rPr>
        <w:t>八、本协议自甲方盖章、乙方签字之日生效。</w:t>
      </w:r>
    </w:p>
    <w:p>
      <w:pPr>
        <w:spacing w:line="360" w:lineRule="auto"/>
        <w:ind w:firstLine="480" w:firstLineChars="200"/>
        <w:rPr>
          <w:rFonts w:ascii="宋体" w:hAnsi="宋体"/>
          <w:sz w:val="24"/>
        </w:rPr>
      </w:pPr>
      <w:r>
        <w:rPr>
          <w:rFonts w:hint="eastAsia" w:ascii="宋体" w:hAnsi="宋体"/>
          <w:sz w:val="24"/>
        </w:rPr>
        <w:t>九、本协议一式肆份，甲、乙双方各执壹份，并向深圳证券期货业纠纷调解中心提交两份。</w:t>
      </w:r>
    </w:p>
    <w:p>
      <w:pPr>
        <w:spacing w:line="360" w:lineRule="auto"/>
        <w:ind w:firstLine="480" w:firstLineChars="200"/>
        <w:rPr>
          <w:rFonts w:ascii="宋体" w:hAnsi="宋体"/>
          <w:sz w:val="24"/>
        </w:rPr>
      </w:pPr>
      <w:r>
        <w:rPr>
          <w:rFonts w:hint="eastAsia" w:ascii="宋体" w:hAnsi="宋体"/>
          <w:sz w:val="24"/>
        </w:rPr>
        <w:t>（本页以下无正文）</w:t>
      </w:r>
    </w:p>
    <w:p>
      <w:pPr>
        <w:spacing w:line="360" w:lineRule="auto"/>
        <w:rPr>
          <w:rFonts w:ascii="宋体" w:hAnsi="宋体"/>
          <w:sz w:val="24"/>
        </w:rPr>
      </w:pPr>
    </w:p>
    <w:p>
      <w:pPr>
        <w:spacing w:line="360" w:lineRule="auto"/>
        <w:rPr>
          <w:rFonts w:ascii="宋体" w:hAnsi="宋体"/>
          <w:sz w:val="24"/>
        </w:rPr>
      </w:pPr>
    </w:p>
    <w:p>
      <w:pPr>
        <w:spacing w:line="360" w:lineRule="auto"/>
        <w:jc w:val="right"/>
        <w:rPr>
          <w:rFonts w:ascii="宋体" w:hAnsi="宋体"/>
          <w:sz w:val="24"/>
        </w:rPr>
      </w:pPr>
      <w:r>
        <w:rPr>
          <w:rFonts w:hint="eastAsia" w:ascii="宋体" w:hAnsi="宋体"/>
          <w:sz w:val="24"/>
        </w:rPr>
        <w:t>甲方：                   （盖章）</w:t>
      </w:r>
    </w:p>
    <w:p>
      <w:pPr>
        <w:spacing w:line="360" w:lineRule="auto"/>
        <w:jc w:val="right"/>
        <w:rPr>
          <w:rFonts w:ascii="宋体" w:hAnsi="宋体"/>
          <w:sz w:val="24"/>
        </w:rPr>
      </w:pPr>
    </w:p>
    <w:p>
      <w:pPr>
        <w:spacing w:line="360" w:lineRule="auto"/>
        <w:jc w:val="right"/>
        <w:rPr>
          <w:rFonts w:ascii="宋体" w:hAnsi="宋体"/>
          <w:sz w:val="24"/>
        </w:rPr>
      </w:pPr>
    </w:p>
    <w:p>
      <w:pPr>
        <w:spacing w:line="360" w:lineRule="auto"/>
        <w:jc w:val="right"/>
        <w:rPr>
          <w:rFonts w:ascii="宋体" w:hAnsi="宋体"/>
          <w:sz w:val="24"/>
        </w:rPr>
      </w:pPr>
    </w:p>
    <w:p>
      <w:pPr>
        <w:spacing w:line="360" w:lineRule="auto"/>
        <w:jc w:val="right"/>
        <w:rPr>
          <w:rFonts w:ascii="宋体" w:hAnsi="宋体"/>
          <w:sz w:val="24"/>
        </w:rPr>
      </w:pPr>
    </w:p>
    <w:p>
      <w:pPr>
        <w:wordWrap w:val="0"/>
        <w:spacing w:line="360" w:lineRule="auto"/>
        <w:jc w:val="right"/>
        <w:rPr>
          <w:rFonts w:ascii="宋体" w:hAnsi="宋体"/>
          <w:sz w:val="24"/>
        </w:rPr>
      </w:pPr>
      <w:r>
        <w:rPr>
          <w:rFonts w:hint="eastAsia" w:ascii="宋体" w:hAnsi="宋体"/>
          <w:sz w:val="24"/>
        </w:rPr>
        <w:t>乙方：                   （签字）</w:t>
      </w:r>
    </w:p>
    <w:p>
      <w:pPr>
        <w:spacing w:line="360" w:lineRule="auto"/>
        <w:jc w:val="right"/>
        <w:rPr>
          <w:rFonts w:ascii="宋体" w:hAnsi="宋体"/>
          <w:sz w:val="24"/>
        </w:rPr>
      </w:pPr>
    </w:p>
    <w:p>
      <w:pPr>
        <w:spacing w:line="360" w:lineRule="auto"/>
        <w:jc w:val="right"/>
        <w:rPr>
          <w:rFonts w:ascii="宋体" w:hAnsi="宋体"/>
          <w:sz w:val="24"/>
        </w:rPr>
      </w:pPr>
    </w:p>
    <w:p>
      <w:pPr>
        <w:spacing w:line="360" w:lineRule="auto"/>
        <w:jc w:val="right"/>
        <w:rPr>
          <w:rFonts w:ascii="宋体" w:hAnsi="宋体"/>
          <w:sz w:val="24"/>
        </w:rPr>
      </w:pPr>
      <w:r>
        <w:rPr>
          <w:rFonts w:hint="eastAsia" w:ascii="宋体" w:hAnsi="宋体"/>
          <w:sz w:val="24"/>
        </w:rPr>
        <w:t>签约日期：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val="zh-CN"/>
      </w:rPr>
      <w:t>第</w:t>
    </w:r>
    <w:r>
      <w:rPr>
        <w:lang w:val="zh-CN"/>
      </w:rPr>
      <w:fldChar w:fldCharType="begin"/>
    </w:r>
    <w:r>
      <w:rPr>
        <w:lang w:val="zh-CN"/>
      </w:rPr>
      <w:instrText xml:space="preserve">PAGE</w:instrText>
    </w:r>
    <w:r>
      <w:rPr>
        <w:lang w:val="zh-CN"/>
      </w:rPr>
      <w:fldChar w:fldCharType="separate"/>
    </w:r>
    <w:r>
      <w:rPr>
        <w:lang w:val="zh-CN"/>
      </w:rPr>
      <w:t>1</w:t>
    </w:r>
    <w:r>
      <w:rPr>
        <w:lang w:val="zh-CN"/>
      </w:rPr>
      <w:fldChar w:fldCharType="end"/>
    </w:r>
    <w:r>
      <w:rPr>
        <w:rFonts w:hint="eastAsia"/>
        <w:lang w:val="zh-CN"/>
      </w:rPr>
      <w:t>页 共</w:t>
    </w:r>
    <w:r>
      <w:rPr>
        <w:lang w:val="zh-CN"/>
      </w:rPr>
      <w:fldChar w:fldCharType="begin"/>
    </w:r>
    <w:r>
      <w:rPr>
        <w:lang w:val="zh-CN"/>
      </w:rPr>
      <w:instrText xml:space="preserve">NUMPAGES</w:instrText>
    </w:r>
    <w:r>
      <w:rPr>
        <w:lang w:val="zh-CN"/>
      </w:rPr>
      <w:fldChar w:fldCharType="separate"/>
    </w:r>
    <w:r>
      <w:rPr>
        <w:lang w:val="zh-CN"/>
      </w:rPr>
      <w:t>2</w:t>
    </w:r>
    <w:r>
      <w:rPr>
        <w:lang w:val="zh-CN"/>
      </w:rPr>
      <w:fldChar w:fldCharType="end"/>
    </w:r>
    <w:r>
      <w:rPr>
        <w:rFonts w:hint="eastAsia"/>
        <w:lang w:val="zh-CN"/>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0CCE"/>
    <w:rsid w:val="00000868"/>
    <w:rsid w:val="00004C54"/>
    <w:rsid w:val="00006DC6"/>
    <w:rsid w:val="00013B87"/>
    <w:rsid w:val="0002786D"/>
    <w:rsid w:val="00035C77"/>
    <w:rsid w:val="000415F5"/>
    <w:rsid w:val="00054642"/>
    <w:rsid w:val="00060FE7"/>
    <w:rsid w:val="00084167"/>
    <w:rsid w:val="000A0BE6"/>
    <w:rsid w:val="000A2A72"/>
    <w:rsid w:val="000D0E18"/>
    <w:rsid w:val="000F1A39"/>
    <w:rsid w:val="00130FDA"/>
    <w:rsid w:val="00145DC2"/>
    <w:rsid w:val="0016253B"/>
    <w:rsid w:val="0017368A"/>
    <w:rsid w:val="001A1F04"/>
    <w:rsid w:val="001C6240"/>
    <w:rsid w:val="001D6705"/>
    <w:rsid w:val="001E3CD8"/>
    <w:rsid w:val="001E512C"/>
    <w:rsid w:val="001E71C1"/>
    <w:rsid w:val="00203970"/>
    <w:rsid w:val="002106E0"/>
    <w:rsid w:val="00214531"/>
    <w:rsid w:val="00220544"/>
    <w:rsid w:val="002223DB"/>
    <w:rsid w:val="002229AF"/>
    <w:rsid w:val="00241741"/>
    <w:rsid w:val="00247056"/>
    <w:rsid w:val="0025039C"/>
    <w:rsid w:val="00251D17"/>
    <w:rsid w:val="0026008C"/>
    <w:rsid w:val="002703D7"/>
    <w:rsid w:val="002907A2"/>
    <w:rsid w:val="00292625"/>
    <w:rsid w:val="00295502"/>
    <w:rsid w:val="002A1A04"/>
    <w:rsid w:val="002C2F66"/>
    <w:rsid w:val="002D0699"/>
    <w:rsid w:val="002E46BF"/>
    <w:rsid w:val="00302744"/>
    <w:rsid w:val="003028B1"/>
    <w:rsid w:val="0030378C"/>
    <w:rsid w:val="00321E46"/>
    <w:rsid w:val="00336894"/>
    <w:rsid w:val="003503EC"/>
    <w:rsid w:val="003516A0"/>
    <w:rsid w:val="00361431"/>
    <w:rsid w:val="00363933"/>
    <w:rsid w:val="00372979"/>
    <w:rsid w:val="00383B8C"/>
    <w:rsid w:val="003924E8"/>
    <w:rsid w:val="003B22F7"/>
    <w:rsid w:val="003D0B00"/>
    <w:rsid w:val="003D3DA6"/>
    <w:rsid w:val="003D5EEB"/>
    <w:rsid w:val="00401150"/>
    <w:rsid w:val="004042E7"/>
    <w:rsid w:val="00425044"/>
    <w:rsid w:val="00430ED5"/>
    <w:rsid w:val="00472EB2"/>
    <w:rsid w:val="00492C2C"/>
    <w:rsid w:val="00493C97"/>
    <w:rsid w:val="004C2263"/>
    <w:rsid w:val="004C6880"/>
    <w:rsid w:val="00535FB7"/>
    <w:rsid w:val="00562B28"/>
    <w:rsid w:val="00565E9B"/>
    <w:rsid w:val="0058769D"/>
    <w:rsid w:val="005A6CD0"/>
    <w:rsid w:val="005B035E"/>
    <w:rsid w:val="005C1D60"/>
    <w:rsid w:val="005D4CF1"/>
    <w:rsid w:val="00602A60"/>
    <w:rsid w:val="00603FDC"/>
    <w:rsid w:val="006828EC"/>
    <w:rsid w:val="006C14E2"/>
    <w:rsid w:val="006E050E"/>
    <w:rsid w:val="006F4ED1"/>
    <w:rsid w:val="00703F5A"/>
    <w:rsid w:val="00707B04"/>
    <w:rsid w:val="00707F65"/>
    <w:rsid w:val="007209CF"/>
    <w:rsid w:val="007246AB"/>
    <w:rsid w:val="00744A12"/>
    <w:rsid w:val="007458D9"/>
    <w:rsid w:val="00760A5C"/>
    <w:rsid w:val="00787CC1"/>
    <w:rsid w:val="007912E6"/>
    <w:rsid w:val="007A7313"/>
    <w:rsid w:val="007B415D"/>
    <w:rsid w:val="007B740F"/>
    <w:rsid w:val="007C70D1"/>
    <w:rsid w:val="0084687A"/>
    <w:rsid w:val="0085176A"/>
    <w:rsid w:val="00864A50"/>
    <w:rsid w:val="00875D5F"/>
    <w:rsid w:val="00880914"/>
    <w:rsid w:val="0088331B"/>
    <w:rsid w:val="00883CB8"/>
    <w:rsid w:val="008A68B7"/>
    <w:rsid w:val="008E2328"/>
    <w:rsid w:val="008F1EFC"/>
    <w:rsid w:val="008F5A1B"/>
    <w:rsid w:val="00900769"/>
    <w:rsid w:val="009039E2"/>
    <w:rsid w:val="009166C9"/>
    <w:rsid w:val="00922419"/>
    <w:rsid w:val="00923CC3"/>
    <w:rsid w:val="0095472E"/>
    <w:rsid w:val="00954AC2"/>
    <w:rsid w:val="00955820"/>
    <w:rsid w:val="00971B94"/>
    <w:rsid w:val="009A6E7F"/>
    <w:rsid w:val="009B04ED"/>
    <w:rsid w:val="009B2B4B"/>
    <w:rsid w:val="009C2DBB"/>
    <w:rsid w:val="009D4028"/>
    <w:rsid w:val="009D731F"/>
    <w:rsid w:val="009F5287"/>
    <w:rsid w:val="009F741F"/>
    <w:rsid w:val="00A1684D"/>
    <w:rsid w:val="00A20CCE"/>
    <w:rsid w:val="00A42AD3"/>
    <w:rsid w:val="00A52429"/>
    <w:rsid w:val="00A625A2"/>
    <w:rsid w:val="00A931AA"/>
    <w:rsid w:val="00AA39B7"/>
    <w:rsid w:val="00AD27A0"/>
    <w:rsid w:val="00AE4116"/>
    <w:rsid w:val="00AF0013"/>
    <w:rsid w:val="00AF467F"/>
    <w:rsid w:val="00B103DE"/>
    <w:rsid w:val="00B2613B"/>
    <w:rsid w:val="00B26511"/>
    <w:rsid w:val="00B2792E"/>
    <w:rsid w:val="00B35019"/>
    <w:rsid w:val="00B53C5F"/>
    <w:rsid w:val="00B5455A"/>
    <w:rsid w:val="00B56B00"/>
    <w:rsid w:val="00B7000A"/>
    <w:rsid w:val="00B70B17"/>
    <w:rsid w:val="00B7495E"/>
    <w:rsid w:val="00B93D64"/>
    <w:rsid w:val="00BA0CE9"/>
    <w:rsid w:val="00BB3549"/>
    <w:rsid w:val="00BC0B39"/>
    <w:rsid w:val="00BD027E"/>
    <w:rsid w:val="00BE7A83"/>
    <w:rsid w:val="00C02EDC"/>
    <w:rsid w:val="00C16E3C"/>
    <w:rsid w:val="00C27BF8"/>
    <w:rsid w:val="00C641B5"/>
    <w:rsid w:val="00C64B94"/>
    <w:rsid w:val="00C740F8"/>
    <w:rsid w:val="00C7410D"/>
    <w:rsid w:val="00C81216"/>
    <w:rsid w:val="00C815B7"/>
    <w:rsid w:val="00C92221"/>
    <w:rsid w:val="00C928C0"/>
    <w:rsid w:val="00C964FB"/>
    <w:rsid w:val="00CA0CDB"/>
    <w:rsid w:val="00CA3D9D"/>
    <w:rsid w:val="00CA5456"/>
    <w:rsid w:val="00CB0D73"/>
    <w:rsid w:val="00CC4F01"/>
    <w:rsid w:val="00CC519D"/>
    <w:rsid w:val="00CC5BE4"/>
    <w:rsid w:val="00CD7B77"/>
    <w:rsid w:val="00CE0CBC"/>
    <w:rsid w:val="00CE26DD"/>
    <w:rsid w:val="00D05038"/>
    <w:rsid w:val="00D145B5"/>
    <w:rsid w:val="00D509F8"/>
    <w:rsid w:val="00D75506"/>
    <w:rsid w:val="00D91310"/>
    <w:rsid w:val="00D9423E"/>
    <w:rsid w:val="00DA1F16"/>
    <w:rsid w:val="00DB7677"/>
    <w:rsid w:val="00DC50FE"/>
    <w:rsid w:val="00DD611A"/>
    <w:rsid w:val="00DF371C"/>
    <w:rsid w:val="00E06498"/>
    <w:rsid w:val="00E13B0B"/>
    <w:rsid w:val="00E1587D"/>
    <w:rsid w:val="00E32256"/>
    <w:rsid w:val="00E342FB"/>
    <w:rsid w:val="00E43048"/>
    <w:rsid w:val="00E55850"/>
    <w:rsid w:val="00E565BB"/>
    <w:rsid w:val="00E7766A"/>
    <w:rsid w:val="00EA5339"/>
    <w:rsid w:val="00EB0C9D"/>
    <w:rsid w:val="00EB25D2"/>
    <w:rsid w:val="00EB615E"/>
    <w:rsid w:val="00EB706C"/>
    <w:rsid w:val="00EC5721"/>
    <w:rsid w:val="00EC5BA7"/>
    <w:rsid w:val="00EF0A1D"/>
    <w:rsid w:val="00EF1A1F"/>
    <w:rsid w:val="00EF2919"/>
    <w:rsid w:val="00F010E8"/>
    <w:rsid w:val="00F04681"/>
    <w:rsid w:val="00F0566F"/>
    <w:rsid w:val="00F05718"/>
    <w:rsid w:val="00F05EAE"/>
    <w:rsid w:val="00F10CC0"/>
    <w:rsid w:val="00F47077"/>
    <w:rsid w:val="00F65399"/>
    <w:rsid w:val="00FB595F"/>
    <w:rsid w:val="00FD7779"/>
    <w:rsid w:val="00FE027B"/>
    <w:rsid w:val="00FE47B5"/>
    <w:rsid w:val="75753AC4"/>
    <w:rsid w:val="78A1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kern w:val="0"/>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uiPriority w:val="99"/>
    <w:rPr>
      <w:kern w:val="2"/>
      <w:sz w:val="18"/>
      <w:szCs w:val="18"/>
    </w:rPr>
  </w:style>
  <w:style w:type="paragraph" w:customStyle="1" w:styleId="10">
    <w:name w:val="Char"/>
    <w:basedOn w:val="1"/>
    <w:qFormat/>
    <w:uiPriority w:val="0"/>
    <w:pPr>
      <w:tabs>
        <w:tab w:val="left" w:pos="360"/>
      </w:tabs>
    </w:pPr>
    <w:rPr>
      <w:rFonts w:eastAsia="仿宋_GB231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cie</Company>
  <Pages>2</Pages>
  <Words>116</Words>
  <Characters>662</Characters>
  <Lines>5</Lines>
  <Paragraphs>1</Paragraphs>
  <TotalTime>45</TotalTime>
  <ScaleCrop>false</ScaleCrop>
  <LinksUpToDate>false</LinksUpToDate>
  <CharactersWithSpaces>777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2015-12-04T03:25:00Z</dcterms:created>
  <dc:creator>YZHOU</dc:creator>
  <cp:lastModifiedBy>Lq</cp:lastModifiedBy>
  <cp:lastPrinted>2015-09-24T03:41:00Z</cp:lastPrinted>
  <dcterms:modified xsi:type="dcterms:W3CDTF">2020-08-18T06:29:51Z</dcterms:modified>
  <dc:title>和解协议</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